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2E5C8A"/>
          <w:sz w:val="40"/>
          <w:szCs w:val="40"/>
        </w:rPr>
        <w:t xml:space="preserve">AI Integration Roadmap</w:t>
      </w:r>
    </w:p>
    <w:p>
      <w:pPr>
        <w:pBdr>
          <w:bottom w:val="single" w:color="2E5C8A" w:sz="6" w:space="4"/>
        </w:pBdr>
        <w:spacing w:after="200"/>
      </w:pPr>
      <w:r>
        <w:rPr>
          <w:i/>
          <w:iCs/>
          <w:color w:val="555555"/>
          <w:sz w:val="22"/>
          <w:szCs w:val="22"/>
        </w:rPr>
        <w:t xml:space="preserve">A Year-1 plan for adopting AI across small-business operations</w:t>
      </w:r>
    </w:p>
    <w:p>
      <w:pPr>
        <w:spacing w:after="100"/>
      </w:pPr>
      <w:r>
        <w:t xml:space="preserve">This template helps a small business or team plan how it will adopt AI over its first year — deliberately, in stages, with owners and checkpoints. Fill in each section for your own situation. It is a planning document, not a determination of what any tool does or whether any use is compliant.</w:t>
      </w:r>
    </w:p>
    <w:p>
      <w:pPr>
        <w:pStyle w:val="Heading1"/>
      </w:pPr>
      <w:r>
        <w:t xml:space="preserve">1. Business context</w:t>
      </w:r>
    </w:p>
    <w:p>
      <w:pPr>
        <w:spacing w:after="100"/>
      </w:pPr>
      <w:r>
        <w:rPr>
          <w:b/>
          <w:bCs/>
        </w:rPr>
        <w:t xml:space="preserve">Business / team name: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Team size: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Who owns this roadmap: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Tools already in use (AI or otherwise):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Primary goal for adopting AI this year: </w:t>
      </w:r>
      <w:r>
        <w:rPr>
          <w:color w:val="999999"/>
        </w:rPr>
        <w:t xml:space="preserve">________________________________________</w:t>
      </w:r>
    </w:p>
    <w:p>
      <w:pPr>
        <w:pStyle w:val="Heading1"/>
      </w:pPr>
      <w:r>
        <w:t xml:space="preserve">2. Integration patterns</w:t>
      </w:r>
    </w:p>
    <w:p>
      <w:pPr>
        <w:spacing w:after="100"/>
      </w:pPr>
      <w:r>
        <w:t xml:space="preserve">Most small-business AI adoption falls into three patterns. For each, note where it fits your operations and who would own it.</w:t>
      </w:r>
    </w:p>
    <w:p>
      <w:pPr>
        <w:pStyle w:val="Heading2"/>
      </w:pPr>
      <w:r>
        <w:t xml:space="preserve">AI as content</w:t>
      </w:r>
    </w:p>
    <w:p>
      <w:pPr>
        <w:spacing w:after="100"/>
      </w:pPr>
      <w:r>
        <w:rPr>
          <w:i/>
          <w:iCs/>
        </w:rPr>
        <w:t xml:space="preserve">Using AI to draft, summarize, or transform text and material — proposals, emails, first drafts, meeting notes.</w:t>
      </w:r>
    </w:p>
    <w:p>
      <w:pPr>
        <w:spacing w:after="100"/>
      </w:pPr>
      <w:r>
        <w:rPr>
          <w:b/>
          <w:bCs/>
        </w:rPr>
        <w:t xml:space="preserve">Where this fits: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Owner: </w:t>
      </w:r>
      <w:r>
        <w:rPr>
          <w:color w:val="999999"/>
        </w:rPr>
        <w:t xml:space="preserve">________________________________________</w:t>
      </w:r>
    </w:p>
    <w:p>
      <w:pPr>
        <w:pStyle w:val="Heading2"/>
      </w:pPr>
      <w:r>
        <w:t xml:space="preserve">AI as tool</w:t>
      </w:r>
    </w:p>
    <w:p>
      <w:pPr>
        <w:spacing w:after="100"/>
      </w:pPr>
      <w:r>
        <w:rPr>
          <w:i/>
          <w:iCs/>
        </w:rPr>
        <w:t xml:space="preserve">Using a discrete AI feature inside existing software — a research assistant, a transcription tool, an in-app suggestion engine.</w:t>
      </w:r>
    </w:p>
    <w:p>
      <w:pPr>
        <w:spacing w:after="100"/>
      </w:pPr>
      <w:r>
        <w:rPr>
          <w:b/>
          <w:bCs/>
        </w:rPr>
        <w:t xml:space="preserve">Where this fits: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Owner: </w:t>
      </w:r>
      <w:r>
        <w:rPr>
          <w:color w:val="999999"/>
        </w:rPr>
        <w:t xml:space="preserve">________________________________________</w:t>
      </w:r>
    </w:p>
    <w:p>
      <w:pPr>
        <w:pStyle w:val="Heading2"/>
      </w:pPr>
      <w:r>
        <w:t xml:space="preserve">AI as workflow</w:t>
      </w:r>
    </w:p>
    <w:p>
      <w:pPr>
        <w:spacing w:after="100"/>
      </w:pPr>
      <w:r>
        <w:rPr>
          <w:i/>
          <w:iCs/>
        </w:rPr>
        <w:t xml:space="preserve">Wiring AI into a multi-step process so it runs with less manual handoff — intake, routing, drafting, and review chained together.</w:t>
      </w:r>
    </w:p>
    <w:p>
      <w:pPr>
        <w:spacing w:after="100"/>
      </w:pPr>
      <w:r>
        <w:rPr>
          <w:b/>
          <w:bCs/>
        </w:rPr>
        <w:t xml:space="preserve">Where this fits: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Owner: </w:t>
      </w:r>
      <w:r>
        <w:rPr>
          <w:color w:val="999999"/>
        </w:rPr>
        <w:t xml:space="preserve">________________________________________</w:t>
      </w:r>
    </w:p>
    <w:p>
      <w:pPr>
        <w:pStyle w:val="Heading1"/>
      </w:pPr>
      <w:r>
        <w:t xml:space="preserve">3. Quarterly milestones (Year 1)</w:t>
      </w:r>
    </w:p>
    <w:p>
      <w:pPr>
        <w:spacing w:after="100"/>
      </w:pPr>
      <w:r>
        <w:t xml:space="preserve">Set one or two concrete, checkable milestones per quarter. Keep them small enough to finish.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3760"/>
        <w:gridCol w:w="1800"/>
        <w:gridCol w:w="2600"/>
      </w:tblGrid>
      <w:tr>
        <w:trPr>
          <w:tblHeader/>
        </w:trP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Quarter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Milestone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Owner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Done when…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Q1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Q2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Q3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Q4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4. Risk register</w:t>
      </w:r>
    </w:p>
    <w:p>
      <w:pPr>
        <w:spacing w:after="100"/>
      </w:pPr>
      <w:r>
        <w:t xml:space="preserve">List the things that could go wrong and how you will watch for them. Common categories below — add your own.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600"/>
        <w:gridCol w:w="1560"/>
        <w:gridCol w:w="320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Risk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Category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Likelihood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How we mitigate / watch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Tool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Data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Review gap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5. Success metrics</w:t>
      </w:r>
    </w:p>
    <w:p>
      <w:pPr>
        <w:spacing w:after="100"/>
      </w:pPr>
      <w:r>
        <w:t xml:space="preserve">Choose operational measures you can actually track — time saved, error rate, throughput — not vague aspirations.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Metric 1: ____________________   Baseline: ______   Target: ______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Metric 2: ____________________   Baseline: ______   Target: ______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Metric 3: ____________________   Baseline: ______   Target: ______</w:t>
      </w:r>
    </w:p>
    <w:p>
      <w:pPr>
        <w:pStyle w:val="Heading1"/>
      </w:pPr>
      <w:r>
        <w:t xml:space="preserve">6. NIST AI RMF mapping (optional)</w:t>
      </w:r>
    </w:p>
    <w:p>
      <w:pPr>
        <w:spacing w:after="100"/>
      </w:pPr>
      <w:r>
        <w:t xml:space="preserve">If you want to align this roadmap to the NIST AI Risk Management Framework, note how your plan touches each of its four functions. This is a self-organizing aid, not a compliance assessment.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NIST function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How this roadmap addresses it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Govern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Map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Measure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Manage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2"/>
      </w:pBdr>
      <w:spacing w:before="60"/>
    </w:pPr>
    <w:r>
      <w:rPr>
        <w:i/>
        <w:iCs/>
        <w:color w:val="999999"/>
        <w:sz w:val="14"/>
        <w:szCs w:val="14"/>
      </w:rPr>
      <w:t xml:space="preserve">This document was produced using TechEd Analyst workflow tools. It is a working document for internal use. It does not constitute legal advice, a compliance determination, or a certification of any kind.</w:t>
    </w:r>
  </w:p>
  <w:p>
    <w:pPr>
      <w:jc w:val="right"/>
    </w:pPr>
    <w:r>
      <w:rPr>
        <w:color w:val="999999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5C8A" w:sz="4" w:space="2"/>
      </w:pBdr>
      <w:jc w:val="right"/>
    </w:pPr>
    <w:r>
      <w:rPr>
        <w:color w:val="888888"/>
        <w:sz w:val="16"/>
        <w:szCs w:val="16"/>
      </w:rPr>
      <w:t xml:space="preserve">AI Integration Roadmap  |  TechEd Analyst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0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Arial" w:cs="Arial" w:eastAsia="Arial" w:hAnsi="Arial"/>
      <w:b/>
      <w:bCs/>
      <w:color w:val="2E5C8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1F1F1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2026-06-16T10:52:35.977Z</dcterms:created>
  <dcterms:modified xsi:type="dcterms:W3CDTF">2026-06-16T10:52:35.977Z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